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A9" w:rsidRDefault="00D832A9" w:rsidP="000D67B1">
      <w:pPr>
        <w:shd w:val="clear" w:color="auto" w:fill="FFFFFF"/>
        <w:spacing w:line="315" w:lineRule="atLeast"/>
        <w:jc w:val="center"/>
        <w:rPr>
          <w:rFonts w:ascii="Calibri" w:hAnsi="Calibri"/>
          <w:bCs w:val="0"/>
          <w:sz w:val="24"/>
          <w:szCs w:val="24"/>
          <w:vertAlign w:val="baseline"/>
          <w:lang w:eastAsia="es-CO"/>
        </w:rPr>
      </w:pPr>
      <w:r w:rsidRPr="0076709D">
        <w:rPr>
          <w:noProof/>
          <w:spacing w:val="-3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DSC01844" style="width:158.25pt;height:179.25pt;visibility:visible">
            <v:imagedata r:id="rId5" o:title=""/>
          </v:shape>
        </w:pict>
      </w:r>
    </w:p>
    <w:p w:rsidR="00D832A9" w:rsidRDefault="00D832A9" w:rsidP="00497774">
      <w:pPr>
        <w:shd w:val="clear" w:color="auto" w:fill="FFFFFF"/>
        <w:spacing w:line="315" w:lineRule="atLeast"/>
        <w:rPr>
          <w:rFonts w:ascii="Calibri" w:hAnsi="Calibri"/>
          <w:bCs w:val="0"/>
          <w:sz w:val="24"/>
          <w:szCs w:val="24"/>
          <w:vertAlign w:val="baseline"/>
          <w:lang w:eastAsia="es-CO"/>
        </w:rPr>
      </w:pPr>
    </w:p>
    <w:p w:rsidR="00D832A9" w:rsidRPr="00765177" w:rsidRDefault="00D832A9" w:rsidP="00497774">
      <w:pPr>
        <w:shd w:val="clear" w:color="auto" w:fill="FFFFFF"/>
        <w:spacing w:line="315" w:lineRule="atLeast"/>
        <w:rPr>
          <w:rFonts w:ascii="Calibri" w:hAnsi="Calibri"/>
          <w:bCs w:val="0"/>
          <w:sz w:val="22"/>
          <w:szCs w:val="22"/>
          <w:vertAlign w:val="baseline"/>
          <w:lang w:eastAsia="es-CO"/>
        </w:rPr>
      </w:pP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  <w:r w:rsidRPr="00765177">
        <w:rPr>
          <w:bCs w:val="0"/>
          <w:sz w:val="22"/>
          <w:szCs w:val="22"/>
          <w:vertAlign w:val="baseline"/>
          <w:lang w:eastAsia="es-CO"/>
        </w:rPr>
        <w:t>Licenciado y Doctor en Derecho por la Universidad Complutense de Madrid. Profesor contratado de Derecho Internacional Público y Relaciones Internacionales en el Departamento de Derecho Internacional Público y Derecho Internacional Privado de la Facultad de Derecho, donde ha impartido asignaturas de Licenciatura, Grado (“Derecho Internacional Público” y “Derecho Internacional e Instituciones Internacionales”), Doctorado (“Inmunidades internacionales y derechos humanos”) y Máster (“El ordenamiento internacional: sujetos y normas” y “Derechos Humanos y Derecho Humanitario”).</w:t>
      </w: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  <w:r w:rsidRPr="00765177">
        <w:rPr>
          <w:bCs w:val="0"/>
          <w:sz w:val="22"/>
          <w:szCs w:val="22"/>
          <w:vertAlign w:val="baseline"/>
          <w:lang w:eastAsia="es-CO"/>
        </w:rPr>
        <w:t>Coordinador del Master Universitario en Derecho Internacional y del Máster Propio en Derecho Internacional y Relaciones Internacionales de la UCM. Codirector de la Escuela Complutense de Verano sobre Derecho Internacional y Relaciones Internacionales. Secretario Adjunto del Instituto Hispano-Luso-Americano de Derecho Internacional (IHLADI). Secretario del Anuario Hispano-Luso-Americano de Derecho Internacional.  Miembro Honorífico del Centro Iberoamericano de Estudios Jurídicos y Políticos.</w:t>
      </w: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  <w:r w:rsidRPr="00765177">
        <w:rPr>
          <w:bCs w:val="0"/>
          <w:sz w:val="22"/>
          <w:szCs w:val="22"/>
          <w:vertAlign w:val="baseline"/>
          <w:lang w:eastAsia="es-CO"/>
        </w:rPr>
        <w:t xml:space="preserve">Coautor del manual </w:t>
      </w:r>
      <w:r w:rsidRPr="00765177">
        <w:rPr>
          <w:bCs w:val="0"/>
          <w:i/>
          <w:sz w:val="22"/>
          <w:szCs w:val="22"/>
          <w:vertAlign w:val="baseline"/>
          <w:lang w:eastAsia="es-CO"/>
        </w:rPr>
        <w:t>Derecho Internacional Público</w:t>
      </w:r>
      <w:r w:rsidRPr="00765177">
        <w:rPr>
          <w:bCs w:val="0"/>
          <w:sz w:val="22"/>
          <w:szCs w:val="22"/>
          <w:vertAlign w:val="baseline"/>
          <w:lang w:eastAsia="es-CO"/>
        </w:rPr>
        <w:t xml:space="preserve"> (3 ed.) y de la recopilación normativa </w:t>
      </w:r>
      <w:r w:rsidRPr="00765177">
        <w:rPr>
          <w:bCs w:val="0"/>
          <w:i/>
          <w:sz w:val="22"/>
          <w:szCs w:val="22"/>
          <w:vertAlign w:val="baseline"/>
          <w:lang w:eastAsia="es-CO"/>
        </w:rPr>
        <w:t>Textos de Derecho Internacional Público</w:t>
      </w:r>
      <w:r w:rsidRPr="00765177">
        <w:rPr>
          <w:bCs w:val="0"/>
          <w:sz w:val="22"/>
          <w:szCs w:val="22"/>
          <w:vertAlign w:val="baseline"/>
          <w:lang w:eastAsia="es-CO"/>
        </w:rPr>
        <w:t xml:space="preserve">. Sus principales campos de especialización han sido el Derecho internacional del mar (autor de la monografía </w:t>
      </w:r>
      <w:r w:rsidRPr="00765177">
        <w:rPr>
          <w:bCs w:val="0"/>
          <w:i/>
          <w:sz w:val="22"/>
          <w:szCs w:val="22"/>
          <w:vertAlign w:val="baseline"/>
          <w:lang w:eastAsia="es-CO"/>
        </w:rPr>
        <w:t>El régimen jurídico de la navegación por la zona económica exclusiva</w:t>
      </w:r>
      <w:r w:rsidRPr="00765177">
        <w:rPr>
          <w:bCs w:val="0"/>
          <w:sz w:val="22"/>
          <w:szCs w:val="22"/>
          <w:vertAlign w:val="baseline"/>
          <w:lang w:eastAsia="es-CO"/>
        </w:rPr>
        <w:t xml:space="preserve">), las inmunidades internacionales (autor de la monografía </w:t>
      </w:r>
      <w:r w:rsidRPr="00765177">
        <w:rPr>
          <w:bCs w:val="0"/>
          <w:i/>
          <w:sz w:val="22"/>
          <w:szCs w:val="22"/>
          <w:vertAlign w:val="baseline"/>
          <w:lang w:eastAsia="es-CO"/>
        </w:rPr>
        <w:t>La inmunidad de jurisdicción penal de los Jefes de Estado extranjeros</w:t>
      </w:r>
      <w:r w:rsidRPr="00765177">
        <w:rPr>
          <w:bCs w:val="0"/>
          <w:sz w:val="22"/>
          <w:szCs w:val="22"/>
          <w:vertAlign w:val="baseline"/>
          <w:lang w:eastAsia="es-CO"/>
        </w:rPr>
        <w:t xml:space="preserve">), el Derecho internacional penal y el Derecho internacional de los derechos humanos (autor de aportaciones sobre ambas materias en el manual </w:t>
      </w:r>
      <w:r w:rsidRPr="00765177">
        <w:rPr>
          <w:bCs w:val="0"/>
          <w:i/>
          <w:sz w:val="22"/>
          <w:szCs w:val="22"/>
          <w:vertAlign w:val="baseline"/>
          <w:lang w:eastAsia="es-CO"/>
        </w:rPr>
        <w:t>Derecho internacional de los derechos humanos</w:t>
      </w:r>
      <w:r w:rsidRPr="00765177">
        <w:rPr>
          <w:bCs w:val="0"/>
          <w:sz w:val="22"/>
          <w:szCs w:val="22"/>
          <w:vertAlign w:val="baseline"/>
          <w:lang w:eastAsia="es-CO"/>
        </w:rPr>
        <w:t xml:space="preserve">, ediciones española y mexicana) </w:t>
      </w:r>
    </w:p>
    <w:p w:rsidR="00D832A9" w:rsidRPr="00765177" w:rsidRDefault="00D832A9" w:rsidP="00497774">
      <w:pPr>
        <w:shd w:val="clear" w:color="auto" w:fill="FFFFFF"/>
        <w:spacing w:line="315" w:lineRule="atLeast"/>
        <w:rPr>
          <w:bCs w:val="0"/>
          <w:sz w:val="22"/>
          <w:szCs w:val="22"/>
          <w:vertAlign w:val="baseline"/>
          <w:lang w:eastAsia="es-CO"/>
        </w:rPr>
      </w:pPr>
    </w:p>
    <w:p w:rsidR="00D832A9" w:rsidRPr="00D478DF" w:rsidRDefault="00D832A9" w:rsidP="00497774">
      <w:pPr>
        <w:shd w:val="clear" w:color="auto" w:fill="FFFFFF"/>
        <w:spacing w:line="315" w:lineRule="atLeast"/>
        <w:rPr>
          <w:bCs w:val="0"/>
          <w:sz w:val="24"/>
          <w:szCs w:val="24"/>
          <w:vertAlign w:val="baseline"/>
          <w:lang w:eastAsia="es-CO"/>
        </w:rPr>
      </w:pPr>
      <w:r w:rsidRPr="00765177">
        <w:rPr>
          <w:bCs w:val="0"/>
          <w:sz w:val="22"/>
          <w:szCs w:val="22"/>
          <w:vertAlign w:val="baseline"/>
          <w:lang w:eastAsia="es-CO"/>
        </w:rPr>
        <w:t xml:space="preserve">Ha participado en el Proyecto de Investigación, “Nuevas perspectivas en el Derecho internacional de los derechos humanos: Los derechos de las víctimas”, fue becario del Programa de Formación del Personal Investigador (subprograma de Formación del Profesorado Universitario) y forma parte de los grupos de investigación UCM “Globalización, cooperación al desarrollo y Unión Europea” y “Globalización, derechos humanos y Unión Europea”. </w:t>
      </w:r>
      <w:bookmarkStart w:id="0" w:name="_GoBack"/>
      <w:bookmarkEnd w:id="0"/>
    </w:p>
    <w:p w:rsidR="00D832A9" w:rsidRPr="002A1546" w:rsidRDefault="00D832A9">
      <w:pPr>
        <w:rPr>
          <w:sz w:val="24"/>
          <w:szCs w:val="24"/>
        </w:rPr>
      </w:pPr>
    </w:p>
    <w:p w:rsidR="00D832A9" w:rsidRPr="002A1546" w:rsidRDefault="00D832A9">
      <w:pPr>
        <w:rPr>
          <w:sz w:val="24"/>
          <w:szCs w:val="24"/>
        </w:rPr>
      </w:pPr>
    </w:p>
    <w:sectPr w:rsidR="00D832A9" w:rsidRPr="002A1546" w:rsidSect="008D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2EA"/>
    <w:multiLevelType w:val="hybridMultilevel"/>
    <w:tmpl w:val="389C2D44"/>
    <w:lvl w:ilvl="0" w:tplc="727A2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4E29"/>
    <w:multiLevelType w:val="hybridMultilevel"/>
    <w:tmpl w:val="CE7E77B0"/>
    <w:lvl w:ilvl="0" w:tplc="18444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1A5F"/>
    <w:multiLevelType w:val="hybridMultilevel"/>
    <w:tmpl w:val="4E185F7E"/>
    <w:lvl w:ilvl="0" w:tplc="37AAC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A0F67"/>
    <w:multiLevelType w:val="hybridMultilevel"/>
    <w:tmpl w:val="7E3C5734"/>
    <w:lvl w:ilvl="0" w:tplc="89EA6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01505"/>
    <w:multiLevelType w:val="hybridMultilevel"/>
    <w:tmpl w:val="71E0F90A"/>
    <w:lvl w:ilvl="0" w:tplc="1B922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E14"/>
    <w:rsid w:val="000D67B1"/>
    <w:rsid w:val="00141685"/>
    <w:rsid w:val="00260B15"/>
    <w:rsid w:val="002A1546"/>
    <w:rsid w:val="004441E2"/>
    <w:rsid w:val="00497774"/>
    <w:rsid w:val="004E63DB"/>
    <w:rsid w:val="00575B61"/>
    <w:rsid w:val="006F4B77"/>
    <w:rsid w:val="00765177"/>
    <w:rsid w:val="0076709D"/>
    <w:rsid w:val="007D0E14"/>
    <w:rsid w:val="007F47F4"/>
    <w:rsid w:val="00875E48"/>
    <w:rsid w:val="00883233"/>
    <w:rsid w:val="008D0375"/>
    <w:rsid w:val="00A323CD"/>
    <w:rsid w:val="00A87F60"/>
    <w:rsid w:val="00BE57BA"/>
    <w:rsid w:val="00BF0C97"/>
    <w:rsid w:val="00D478DF"/>
    <w:rsid w:val="00D66B3D"/>
    <w:rsid w:val="00D832A9"/>
    <w:rsid w:val="00DB1FC1"/>
    <w:rsid w:val="00DB4BD5"/>
    <w:rsid w:val="00E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4"/>
    <w:pPr>
      <w:jc w:val="both"/>
    </w:pPr>
    <w:rPr>
      <w:rFonts w:ascii="Times New Roman" w:hAnsi="Times New Roman"/>
      <w:bCs/>
      <w:sz w:val="20"/>
      <w:szCs w:val="20"/>
      <w:vertAlign w:val="superscript"/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1E2"/>
    <w:rPr>
      <w:rFonts w:ascii="Tahoma" w:eastAsia="Times New Roman" w:hAnsi="Tahoma" w:cs="Tahoma"/>
      <w:bCs/>
      <w:sz w:val="16"/>
      <w:szCs w:val="16"/>
      <w:vertAlign w:val="superscript"/>
      <w:lang w:val="es-CO"/>
    </w:rPr>
  </w:style>
  <w:style w:type="paragraph" w:styleId="ListParagraph">
    <w:name w:val="List Paragraph"/>
    <w:basedOn w:val="Normal"/>
    <w:uiPriority w:val="99"/>
    <w:qFormat/>
    <w:rsid w:val="004E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334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dc:description/>
  <cp:lastModifiedBy>user</cp:lastModifiedBy>
  <cp:revision>2</cp:revision>
  <dcterms:created xsi:type="dcterms:W3CDTF">2016-04-21T15:00:00Z</dcterms:created>
  <dcterms:modified xsi:type="dcterms:W3CDTF">2016-04-21T15:00:00Z</dcterms:modified>
</cp:coreProperties>
</file>